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8A" w:rsidRPr="00D0128A" w:rsidRDefault="00D0128A" w:rsidP="00D0128A">
      <w:pPr>
        <w:shd w:val="clear" w:color="auto" w:fill="FFFFFF"/>
        <w:adjustRightInd/>
        <w:snapToGrid/>
        <w:spacing w:after="375"/>
        <w:jc w:val="center"/>
        <w:outlineLvl w:val="0"/>
        <w:rPr>
          <w:rFonts w:ascii="微软雅黑" w:hAnsi="微软雅黑" w:cs="Helvetica"/>
          <w:color w:val="373737"/>
          <w:kern w:val="36"/>
          <w:sz w:val="54"/>
          <w:szCs w:val="54"/>
        </w:rPr>
      </w:pPr>
      <w:r w:rsidRPr="00D0128A">
        <w:rPr>
          <w:rFonts w:ascii="微软雅黑" w:hAnsi="微软雅黑" w:cs="Helvetica" w:hint="eastAsia"/>
          <w:color w:val="373737"/>
          <w:kern w:val="36"/>
          <w:sz w:val="54"/>
          <w:szCs w:val="54"/>
        </w:rPr>
        <w:t>12368热线呼叫中心方案</w:t>
      </w:r>
    </w:p>
    <w:p w:rsidR="00D0128A" w:rsidRPr="00D0128A" w:rsidRDefault="00FE56F9" w:rsidP="00D0128A">
      <w:pPr>
        <w:adjustRightInd/>
        <w:snapToGrid/>
        <w:spacing w:after="0"/>
        <w:rPr>
          <w:rFonts w:ascii="宋体" w:eastAsia="宋体" w:hAnsi="宋体" w:cs="宋体"/>
          <w:sz w:val="24"/>
          <w:szCs w:val="24"/>
        </w:rPr>
      </w:pPr>
      <w:r w:rsidRPr="00FE56F9">
        <w:rPr>
          <w:rFonts w:ascii="宋体" w:eastAsia="宋体" w:hAnsi="宋体" w:cs="宋体"/>
          <w:sz w:val="24"/>
          <w:szCs w:val="24"/>
        </w:rPr>
        <w:pict>
          <v:rect id="_x0000_i1025" style="width:0;height:0" o:hralign="center" o:hrstd="t" o:hrnoshade="t" o:hr="t" fillcolor="#373737" stroked="f"/>
        </w:pict>
      </w:r>
    </w:p>
    <w:p w:rsidR="00D0128A" w:rsidRPr="00D0128A" w:rsidRDefault="00D0128A" w:rsidP="00D0128A">
      <w:pPr>
        <w:shd w:val="clear" w:color="auto" w:fill="FFFFFF"/>
        <w:adjustRightInd/>
        <w:snapToGrid/>
        <w:spacing w:after="0"/>
        <w:rPr>
          <w:rFonts w:ascii="宋体" w:eastAsia="宋体" w:hAnsi="宋体" w:cs="宋体"/>
          <w:sz w:val="24"/>
          <w:szCs w:val="24"/>
        </w:rPr>
      </w:pPr>
      <w:r w:rsidRPr="00D0128A">
        <w:rPr>
          <w:rFonts w:ascii="宋体" w:eastAsia="宋体" w:hAnsi="宋体" w:cs="宋体"/>
          <w:b/>
          <w:bCs/>
          <w:sz w:val="24"/>
          <w:szCs w:val="24"/>
        </w:rPr>
        <w:t>加强12368法院热线</w:t>
      </w:r>
      <w:r w:rsidRPr="00D8349F">
        <w:rPr>
          <w:rFonts w:ascii="宋体" w:eastAsia="宋体" w:hAnsi="宋体" w:cs="宋体"/>
          <w:b/>
          <w:bCs/>
          <w:sz w:val="24"/>
          <w:szCs w:val="24"/>
        </w:rPr>
        <w:t>呼叫中心系统</w:t>
      </w:r>
      <w:r w:rsidRPr="00D0128A">
        <w:rPr>
          <w:rFonts w:ascii="宋体" w:eastAsia="宋体" w:hAnsi="宋体" w:cs="宋体"/>
          <w:b/>
          <w:bCs/>
          <w:sz w:val="24"/>
          <w:szCs w:val="24"/>
        </w:rPr>
        <w:t>建设，是坚持司法公开，实现司法公正的有效途径。</w:t>
      </w:r>
      <w:r w:rsidRPr="00D0128A">
        <w:rPr>
          <w:rFonts w:ascii="宋体" w:eastAsia="宋体" w:hAnsi="宋体" w:cs="宋体"/>
          <w:sz w:val="24"/>
          <w:szCs w:val="24"/>
        </w:rPr>
        <w:t>司法公开是我国社会主义民主政治建设和社会主义法治建设的重要组成部分，也是司法现代化和司法民主化的重要标志。“公开彰显公正，公正捍卫公信”。没有司法公开，就没有社会监督，也就没有司法公正。各级人民法院只有主动加强对自身工作的宣传，自觉把司法工作公开了，让司法服务透明了，让服务举措公开了，并时刻接受老百姓的检验，才能提高法院工作的生命力和公信力。加强12368系统建设，就是以公开促公正、以公正求公信的有效途径。12368系统平台就是把法院的审判和执行工作、案件流程、裁判结果以及所有与人民群众有关系的审务工作全部向社会公开，实现司法程序的全程透明，让人民群众知晓，自觉接受社会的监督。从当事人角度来说，实现司法公开，保障当事人在公开、公平的秩序中实现其寻求司法救济的需要，进一步增进人民群众对法院工作的理解；从法官角度来讲，通过公开完善的程序、公正透明的审判，可以让法官更加恪守职业道德，不断规范司法行为,赢得当事人的信服和社会公众的信任。</w:t>
      </w:r>
      <w:r w:rsidRPr="00D0128A">
        <w:rPr>
          <w:rFonts w:ascii="宋体" w:eastAsia="宋体" w:hAnsi="宋体" w:cs="宋体"/>
          <w:sz w:val="24"/>
          <w:szCs w:val="24"/>
        </w:rPr>
        <w:br/>
      </w:r>
      <w:r w:rsidRPr="00D0128A">
        <w:rPr>
          <w:rFonts w:ascii="宋体" w:eastAsia="宋体" w:hAnsi="宋体" w:cs="宋体"/>
          <w:sz w:val="24"/>
          <w:szCs w:val="24"/>
        </w:rPr>
        <w:br/>
        <w:t>法院呼叫中心系统除了用于查询案件、寻求法律援助和咨询诉讼引导等，主要还用于申述案件的处理。坐席人员根据各种案件的信息进行案件是否生效的判断后进入法院规定案件提交流程后，由坐席通过系统派发各种案件工单进行法院内部工作的流转，并且其中还会涉及到案件催办、督办、提醒等应用。</w:t>
      </w:r>
    </w:p>
    <w:p w:rsidR="00D0128A" w:rsidRPr="00D0128A" w:rsidRDefault="00D0128A" w:rsidP="00D0128A">
      <w:pPr>
        <w:shd w:val="clear" w:color="auto" w:fill="FFFFFF"/>
        <w:adjustRightInd/>
        <w:snapToGrid/>
        <w:spacing w:after="0"/>
        <w:jc w:val="center"/>
        <w:rPr>
          <w:rFonts w:ascii="宋体" w:eastAsia="宋体" w:hAnsi="宋体" w:cs="宋体"/>
          <w:sz w:val="24"/>
          <w:szCs w:val="24"/>
        </w:rPr>
      </w:pPr>
      <w:r w:rsidRPr="00D0128A">
        <w:rPr>
          <w:rFonts w:ascii="宋体" w:eastAsia="宋体" w:hAnsi="宋体" w:cs="宋体"/>
          <w:b/>
          <w:bCs/>
          <w:sz w:val="24"/>
          <w:szCs w:val="24"/>
        </w:rPr>
        <w:t>解决方案</w:t>
      </w:r>
    </w:p>
    <w:p w:rsidR="00D0128A" w:rsidRPr="00D0128A" w:rsidRDefault="00D0128A" w:rsidP="00D0128A">
      <w:pPr>
        <w:numPr>
          <w:ilvl w:val="0"/>
          <w:numId w:val="1"/>
        </w:numPr>
        <w:shd w:val="clear" w:color="auto" w:fill="FFFFFF"/>
        <w:adjustRightInd/>
        <w:snapToGrid/>
        <w:spacing w:after="0"/>
        <w:ind w:left="0"/>
        <w:rPr>
          <w:rFonts w:ascii="宋体" w:eastAsia="宋体" w:hAnsi="宋体" w:cs="宋体"/>
          <w:sz w:val="24"/>
          <w:szCs w:val="24"/>
        </w:rPr>
      </w:pPr>
      <w:r w:rsidRPr="00D0128A">
        <w:rPr>
          <w:rFonts w:ascii="宋体" w:eastAsia="宋体" w:hAnsi="宋体" w:cs="宋体"/>
          <w:sz w:val="24"/>
          <w:szCs w:val="24"/>
        </w:rPr>
        <w:t>考核系统</w:t>
      </w:r>
    </w:p>
    <w:p w:rsidR="00D0128A" w:rsidRPr="00D0128A" w:rsidRDefault="00D0128A" w:rsidP="00D0128A">
      <w:pPr>
        <w:shd w:val="clear" w:color="auto" w:fill="FFFFFF"/>
        <w:adjustRightInd/>
        <w:snapToGrid/>
        <w:spacing w:after="0"/>
        <w:jc w:val="center"/>
        <w:rPr>
          <w:rFonts w:ascii="宋体" w:eastAsia="宋体" w:hAnsi="宋体" w:cs="宋体"/>
          <w:sz w:val="24"/>
          <w:szCs w:val="24"/>
        </w:rPr>
      </w:pPr>
      <w:r>
        <w:rPr>
          <w:rFonts w:ascii="宋体" w:eastAsia="宋体" w:hAnsi="宋体" w:cs="宋体"/>
          <w:b/>
          <w:bCs/>
          <w:noProof/>
          <w:sz w:val="24"/>
          <w:szCs w:val="24"/>
          <w:bdr w:val="none" w:sz="0" w:space="0" w:color="auto" w:frame="1"/>
        </w:rPr>
        <w:drawing>
          <wp:inline distT="0" distB="0" distL="0" distR="0">
            <wp:extent cx="4924425" cy="2381250"/>
            <wp:effectExtent l="19050" t="0" r="9525" b="0"/>
            <wp:docPr id="2" name="图片 2" descr="考核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考核系统"/>
                    <pic:cNvPicPr>
                      <a:picLocks noChangeAspect="1" noChangeArrowheads="1"/>
                    </pic:cNvPicPr>
                  </pic:nvPicPr>
                  <pic:blipFill>
                    <a:blip r:embed="rId7" cstate="print"/>
                    <a:srcRect/>
                    <a:stretch>
                      <a:fillRect/>
                    </a:stretch>
                  </pic:blipFill>
                  <pic:spPr bwMode="auto">
                    <a:xfrm>
                      <a:off x="0" y="0"/>
                      <a:ext cx="4924425" cy="2381250"/>
                    </a:xfrm>
                    <a:prstGeom prst="rect">
                      <a:avLst/>
                    </a:prstGeom>
                    <a:noFill/>
                    <a:ln w="9525">
                      <a:noFill/>
                      <a:miter lim="800000"/>
                      <a:headEnd/>
                      <a:tailEnd/>
                    </a:ln>
                  </pic:spPr>
                </pic:pic>
              </a:graphicData>
            </a:graphic>
          </wp:inline>
        </w:drawing>
      </w:r>
    </w:p>
    <w:p w:rsidR="00D0128A" w:rsidRPr="00D0128A" w:rsidRDefault="00D0128A" w:rsidP="00D0128A">
      <w:pPr>
        <w:shd w:val="clear" w:color="auto" w:fill="FFFFFF"/>
        <w:adjustRightInd/>
        <w:snapToGrid/>
        <w:spacing w:after="0"/>
        <w:rPr>
          <w:rFonts w:ascii="宋体" w:eastAsia="宋体" w:hAnsi="宋体" w:cs="宋体"/>
          <w:sz w:val="24"/>
          <w:szCs w:val="24"/>
        </w:rPr>
      </w:pPr>
      <w:r w:rsidRPr="00D0128A">
        <w:rPr>
          <w:rFonts w:ascii="宋体" w:eastAsia="宋体" w:hAnsi="宋体" w:cs="宋体"/>
          <w:b/>
          <w:bCs/>
          <w:sz w:val="24"/>
          <w:szCs w:val="24"/>
        </w:rPr>
        <w:t>⑴回访系统</w:t>
      </w:r>
      <w:r w:rsidRPr="00D0128A">
        <w:rPr>
          <w:rFonts w:ascii="宋体" w:eastAsia="宋体" w:hAnsi="宋体" w:cs="宋体"/>
          <w:sz w:val="24"/>
          <w:szCs w:val="24"/>
        </w:rPr>
        <w:br/>
        <w:t>相关单位对事件处理完毕后将处理结果反馈到热线办，反馈由一级部门先审核，审核通过后再统一向热线办反馈。反馈的方式可以是电话反馈、网上反馈、传真回复。回访员查看并审核反馈的内容，对当事人进行回访，根据当事人的答复和满意度，回访员再综合对此次反馈情况通过回访系统进行审核，审核通过则确认此事办结，否则驳回此单，对该事件进行重新派单。</w:t>
      </w:r>
      <w:r w:rsidRPr="00D0128A">
        <w:rPr>
          <w:rFonts w:ascii="宋体" w:eastAsia="宋体" w:hAnsi="宋体" w:cs="宋体"/>
          <w:sz w:val="24"/>
          <w:szCs w:val="24"/>
        </w:rPr>
        <w:br/>
      </w:r>
      <w:r w:rsidRPr="00D0128A">
        <w:rPr>
          <w:rFonts w:ascii="宋体" w:eastAsia="宋体" w:hAnsi="宋体" w:cs="宋体"/>
          <w:b/>
          <w:bCs/>
          <w:sz w:val="24"/>
          <w:szCs w:val="24"/>
        </w:rPr>
        <w:lastRenderedPageBreak/>
        <w:t>⑵质检系统</w:t>
      </w:r>
      <w:r w:rsidRPr="00D0128A">
        <w:rPr>
          <w:rFonts w:ascii="宋体" w:eastAsia="宋体" w:hAnsi="宋体" w:cs="宋体"/>
          <w:sz w:val="24"/>
          <w:szCs w:val="24"/>
        </w:rPr>
        <w:br/>
        <w:t>按时处理并通过反馈审核的事件设为结办；根据催办的次数、事件处理的情况、回访情况及满意度来综合对部门的办事效率和力度形成报表进行综合考评。逾期未处理的、未申请延期的、多次催办未果的，进行通报批评并考核扣分。</w:t>
      </w:r>
      <w:r w:rsidRPr="00D0128A">
        <w:rPr>
          <w:rFonts w:ascii="宋体" w:eastAsia="宋体" w:hAnsi="宋体" w:cs="宋体"/>
          <w:sz w:val="24"/>
          <w:szCs w:val="24"/>
        </w:rPr>
        <w:br/>
        <w:t>统计</w:t>
      </w:r>
      <w:r w:rsidRPr="00D0128A">
        <w:rPr>
          <w:rFonts w:ascii="宋体" w:eastAsia="宋体" w:hAnsi="宋体" w:cs="宋体"/>
          <w:sz w:val="24"/>
          <w:szCs w:val="24"/>
        </w:rPr>
        <w:br/>
      </w:r>
      <w:r w:rsidRPr="00D0128A">
        <w:rPr>
          <w:rFonts w:ascii="宋体" w:eastAsia="宋体" w:hAnsi="宋体" w:cs="宋体"/>
          <w:b/>
          <w:bCs/>
          <w:sz w:val="24"/>
          <w:szCs w:val="24"/>
        </w:rPr>
        <w:t>⑶大屏幕监控系统</w:t>
      </w:r>
      <w:r w:rsidRPr="00D0128A">
        <w:rPr>
          <w:rFonts w:ascii="宋体" w:eastAsia="宋体" w:hAnsi="宋体" w:cs="宋体"/>
          <w:sz w:val="24"/>
          <w:szCs w:val="24"/>
        </w:rPr>
        <w:br/>
        <w:t>为配合法院热线管理信息系统的建设，在业务管理科设立了监督指挥子系统，便于业务管理科和有关领导更加清楚地了解区域范围内的状况和相关信息。</w:t>
      </w:r>
      <w:r w:rsidRPr="00D0128A">
        <w:rPr>
          <w:rFonts w:ascii="宋体" w:eastAsia="宋体" w:hAnsi="宋体" w:cs="宋体"/>
          <w:sz w:val="24"/>
          <w:szCs w:val="24"/>
        </w:rPr>
        <w:br/>
        <w:t>监督指挥子系统实现资源共享和远程指挥。通过大屏幕可直观地掌握问题处理信息、案卷信息、评价信息等全局情况，还可以对每个受理员的个体的情况进行反映，实现对受理中心全局情况的总体把握。</w:t>
      </w:r>
      <w:r w:rsidRPr="00D0128A">
        <w:rPr>
          <w:rFonts w:ascii="宋体" w:eastAsia="宋体" w:hAnsi="宋体" w:cs="宋体"/>
          <w:sz w:val="24"/>
          <w:szCs w:val="24"/>
        </w:rPr>
        <w:br/>
      </w:r>
    </w:p>
    <w:p w:rsidR="00D0128A" w:rsidRPr="00D0128A" w:rsidRDefault="00D0128A" w:rsidP="00D0128A">
      <w:pPr>
        <w:numPr>
          <w:ilvl w:val="0"/>
          <w:numId w:val="2"/>
        </w:numPr>
        <w:shd w:val="clear" w:color="auto" w:fill="FFFFFF"/>
        <w:adjustRightInd/>
        <w:snapToGrid/>
        <w:spacing w:after="0"/>
        <w:ind w:left="0"/>
        <w:rPr>
          <w:rFonts w:ascii="宋体" w:eastAsia="宋体" w:hAnsi="宋体" w:cs="宋体"/>
          <w:sz w:val="24"/>
          <w:szCs w:val="24"/>
        </w:rPr>
      </w:pPr>
      <w:r w:rsidRPr="00D0128A">
        <w:rPr>
          <w:rFonts w:ascii="宋体" w:eastAsia="宋体" w:hAnsi="宋体" w:cs="宋体"/>
          <w:b/>
          <w:bCs/>
          <w:sz w:val="24"/>
          <w:szCs w:val="24"/>
        </w:rPr>
        <w:t>查询系统</w:t>
      </w:r>
    </w:p>
    <w:p w:rsidR="00D0128A" w:rsidRPr="00D0128A" w:rsidRDefault="00D0128A" w:rsidP="00D0128A">
      <w:pPr>
        <w:shd w:val="clear" w:color="auto" w:fill="FFFFFF"/>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5467350" cy="1990403"/>
            <wp:effectExtent l="19050" t="0" r="0" b="0"/>
            <wp:docPr id="3" name="图片 3" descr="查询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查询系统"/>
                    <pic:cNvPicPr>
                      <a:picLocks noChangeAspect="1" noChangeArrowheads="1"/>
                    </pic:cNvPicPr>
                  </pic:nvPicPr>
                  <pic:blipFill>
                    <a:blip r:embed="rId8" cstate="print"/>
                    <a:srcRect/>
                    <a:stretch>
                      <a:fillRect/>
                    </a:stretch>
                  </pic:blipFill>
                  <pic:spPr bwMode="auto">
                    <a:xfrm>
                      <a:off x="0" y="0"/>
                      <a:ext cx="5468414" cy="1990790"/>
                    </a:xfrm>
                    <a:prstGeom prst="rect">
                      <a:avLst/>
                    </a:prstGeom>
                    <a:noFill/>
                    <a:ln w="9525">
                      <a:noFill/>
                      <a:miter lim="800000"/>
                      <a:headEnd/>
                      <a:tailEnd/>
                    </a:ln>
                  </pic:spPr>
                </pic:pic>
              </a:graphicData>
            </a:graphic>
          </wp:inline>
        </w:drawing>
      </w:r>
    </w:p>
    <w:p w:rsidR="00D0128A" w:rsidRPr="00D0128A" w:rsidRDefault="00D0128A" w:rsidP="00D0128A">
      <w:pPr>
        <w:shd w:val="clear" w:color="auto" w:fill="FFFFFF"/>
        <w:adjustRightInd/>
        <w:snapToGrid/>
        <w:spacing w:after="0"/>
        <w:rPr>
          <w:rFonts w:ascii="宋体" w:eastAsia="宋体" w:hAnsi="宋体" w:cs="宋体"/>
          <w:sz w:val="24"/>
          <w:szCs w:val="24"/>
        </w:rPr>
      </w:pPr>
      <w:r w:rsidRPr="00D0128A">
        <w:rPr>
          <w:rFonts w:ascii="宋体" w:eastAsia="宋体" w:hAnsi="宋体" w:cs="宋体"/>
          <w:sz w:val="24"/>
          <w:szCs w:val="24"/>
        </w:rPr>
        <w:t>⑴语音自助查询系统</w:t>
      </w:r>
      <w:r w:rsidRPr="00D0128A">
        <w:rPr>
          <w:rFonts w:ascii="宋体" w:eastAsia="宋体" w:hAnsi="宋体" w:cs="宋体"/>
          <w:sz w:val="24"/>
          <w:szCs w:val="24"/>
        </w:rPr>
        <w:br/>
        <w:t>法院语音查询系统主要有8项功能，即：案件信息查询、诉讼指南查询、诉讼费用查询、审理期限查询、庭审程序查询、案件管辖查询、风险提示查询和司法救助查询。</w:t>
      </w:r>
      <w:r w:rsidRPr="00D0128A">
        <w:rPr>
          <w:rFonts w:ascii="宋体" w:eastAsia="宋体" w:hAnsi="宋体" w:cs="宋体"/>
          <w:sz w:val="24"/>
          <w:szCs w:val="24"/>
        </w:rPr>
        <w:br/>
      </w:r>
      <w:r w:rsidRPr="00D0128A">
        <w:rPr>
          <w:rFonts w:ascii="宋体" w:eastAsia="宋体" w:hAnsi="宋体" w:cs="宋体"/>
          <w:sz w:val="24"/>
          <w:szCs w:val="24"/>
        </w:rPr>
        <w:br/>
        <w:t>⑵知识库管理系统</w:t>
      </w:r>
      <w:r w:rsidRPr="00D0128A">
        <w:rPr>
          <w:rFonts w:ascii="宋体" w:eastAsia="宋体" w:hAnsi="宋体" w:cs="宋体"/>
          <w:sz w:val="24"/>
          <w:szCs w:val="24"/>
        </w:rPr>
        <w:br/>
        <w:t>座席代表在知识库中可对文字、图片（超链接方式）进行记录，并可根据业务需求，任意增减修改知识库内各版块及版块内信息内容。知识库系统支持按标题、内容等单条件、多条件的模糊搜索。在权限管理上，知识库具有审核体系，座席人员添加的知识库信息，必须由有权限的管理员审核后，方能在知识库中显示，保障了知识库系统内信息的有效性。</w:t>
      </w:r>
      <w:r w:rsidRPr="00D0128A">
        <w:rPr>
          <w:rFonts w:ascii="宋体" w:eastAsia="宋体" w:hAnsi="宋体" w:cs="宋体"/>
          <w:sz w:val="24"/>
          <w:szCs w:val="24"/>
        </w:rPr>
        <w:br/>
      </w:r>
    </w:p>
    <w:p w:rsidR="00D0128A" w:rsidRPr="00D0128A" w:rsidRDefault="00D0128A" w:rsidP="00D0128A">
      <w:pPr>
        <w:numPr>
          <w:ilvl w:val="0"/>
          <w:numId w:val="3"/>
        </w:numPr>
        <w:shd w:val="clear" w:color="auto" w:fill="FFFFFF"/>
        <w:adjustRightInd/>
        <w:snapToGrid/>
        <w:spacing w:after="0"/>
        <w:ind w:left="0"/>
        <w:rPr>
          <w:rFonts w:ascii="宋体" w:eastAsia="宋体" w:hAnsi="宋体" w:cs="宋体"/>
          <w:sz w:val="24"/>
          <w:szCs w:val="24"/>
        </w:rPr>
      </w:pPr>
      <w:r w:rsidRPr="00D0128A">
        <w:rPr>
          <w:rFonts w:ascii="宋体" w:eastAsia="宋体" w:hAnsi="宋体" w:cs="宋体"/>
          <w:b/>
          <w:bCs/>
          <w:sz w:val="24"/>
          <w:szCs w:val="24"/>
        </w:rPr>
        <w:t>业务系统</w:t>
      </w:r>
    </w:p>
    <w:p w:rsidR="00D0128A" w:rsidRPr="00D0128A" w:rsidRDefault="00D0128A" w:rsidP="00D0128A">
      <w:pPr>
        <w:shd w:val="clear" w:color="auto" w:fill="FFFFFF"/>
        <w:adjustRightInd/>
        <w:snapToGrid/>
        <w:spacing w:after="0"/>
        <w:jc w:val="center"/>
        <w:rPr>
          <w:rFonts w:ascii="宋体" w:eastAsia="宋体" w:hAnsi="宋体" w:cs="宋体"/>
          <w:sz w:val="24"/>
          <w:szCs w:val="24"/>
        </w:rPr>
      </w:pPr>
      <w:r>
        <w:rPr>
          <w:rFonts w:ascii="宋体" w:eastAsia="宋体" w:hAnsi="宋体" w:cs="宋体"/>
          <w:noProof/>
          <w:sz w:val="24"/>
          <w:szCs w:val="24"/>
        </w:rPr>
        <w:lastRenderedPageBreak/>
        <w:drawing>
          <wp:inline distT="0" distB="0" distL="0" distR="0">
            <wp:extent cx="5467350" cy="2542318"/>
            <wp:effectExtent l="19050" t="0" r="0" b="0"/>
            <wp:docPr id="4" name="图片 4" descr="业务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业务系统"/>
                    <pic:cNvPicPr>
                      <a:picLocks noChangeAspect="1" noChangeArrowheads="1"/>
                    </pic:cNvPicPr>
                  </pic:nvPicPr>
                  <pic:blipFill>
                    <a:blip r:embed="rId9" cstate="print"/>
                    <a:srcRect/>
                    <a:stretch>
                      <a:fillRect/>
                    </a:stretch>
                  </pic:blipFill>
                  <pic:spPr bwMode="auto">
                    <a:xfrm>
                      <a:off x="0" y="0"/>
                      <a:ext cx="5467350" cy="2542318"/>
                    </a:xfrm>
                    <a:prstGeom prst="rect">
                      <a:avLst/>
                    </a:prstGeom>
                    <a:noFill/>
                    <a:ln w="9525">
                      <a:noFill/>
                      <a:miter lim="800000"/>
                      <a:headEnd/>
                      <a:tailEnd/>
                    </a:ln>
                  </pic:spPr>
                </pic:pic>
              </a:graphicData>
            </a:graphic>
          </wp:inline>
        </w:drawing>
      </w:r>
    </w:p>
    <w:p w:rsidR="00D0128A" w:rsidRPr="00D0128A" w:rsidRDefault="00D0128A" w:rsidP="00D0128A">
      <w:pPr>
        <w:shd w:val="clear" w:color="auto" w:fill="FFFFFF"/>
        <w:adjustRightInd/>
        <w:snapToGrid/>
        <w:spacing w:after="0"/>
        <w:rPr>
          <w:rFonts w:ascii="宋体" w:eastAsia="宋体" w:hAnsi="宋体" w:cs="宋体"/>
          <w:sz w:val="24"/>
          <w:szCs w:val="24"/>
        </w:rPr>
      </w:pPr>
      <w:r w:rsidRPr="00D0128A">
        <w:rPr>
          <w:rFonts w:ascii="宋体" w:eastAsia="宋体" w:hAnsi="宋体" w:cs="宋体"/>
          <w:sz w:val="24"/>
          <w:szCs w:val="24"/>
        </w:rPr>
        <w:t>⑴工单系统</w:t>
      </w:r>
      <w:r w:rsidRPr="00D0128A">
        <w:rPr>
          <w:rFonts w:ascii="宋体" w:eastAsia="宋体" w:hAnsi="宋体" w:cs="宋体"/>
          <w:sz w:val="24"/>
          <w:szCs w:val="24"/>
        </w:rPr>
        <w:br/>
        <w:t>整个法院呼叫中心系统的核心系统是工单系统，工单系统贯穿监察室、政治部、组执行局、执行裁决处、执行监督处、执行实施处、公共关系处、审管办、立案庭、审监庭、民事庭、商事庭等各个部门，成为每个部门工作关联的联络中心系统。</w:t>
      </w:r>
      <w:r w:rsidRPr="00D0128A">
        <w:rPr>
          <w:rFonts w:ascii="宋体" w:eastAsia="宋体" w:hAnsi="宋体" w:cs="宋体"/>
          <w:sz w:val="24"/>
          <w:szCs w:val="24"/>
        </w:rPr>
        <w:br/>
        <w:t>⑵催办系统</w:t>
      </w:r>
      <w:r w:rsidRPr="00D0128A">
        <w:rPr>
          <w:rFonts w:ascii="宋体" w:eastAsia="宋体" w:hAnsi="宋体" w:cs="宋体"/>
          <w:sz w:val="24"/>
          <w:szCs w:val="24"/>
        </w:rPr>
        <w:br/>
        <w:t>跟工单系统结合起来，每派发一个工单都可以设置处理时限（一般为3天），超过时限未办理则系统自动提醒催办方和受理方，加强法院的工作效率。</w:t>
      </w:r>
      <w:r w:rsidRPr="00D0128A">
        <w:rPr>
          <w:rFonts w:ascii="宋体" w:eastAsia="宋体" w:hAnsi="宋体" w:cs="宋体"/>
          <w:sz w:val="24"/>
          <w:szCs w:val="24"/>
        </w:rPr>
        <w:br/>
      </w:r>
    </w:p>
    <w:p w:rsidR="00D0128A" w:rsidRPr="00D0128A" w:rsidRDefault="00D0128A" w:rsidP="00D0128A">
      <w:pPr>
        <w:numPr>
          <w:ilvl w:val="0"/>
          <w:numId w:val="4"/>
        </w:numPr>
        <w:shd w:val="clear" w:color="auto" w:fill="FFFFFF"/>
        <w:adjustRightInd/>
        <w:snapToGrid/>
        <w:spacing w:after="0"/>
        <w:ind w:left="0"/>
        <w:rPr>
          <w:rFonts w:ascii="宋体" w:eastAsia="宋体" w:hAnsi="宋体" w:cs="宋体"/>
          <w:sz w:val="24"/>
          <w:szCs w:val="24"/>
        </w:rPr>
      </w:pPr>
      <w:r w:rsidRPr="00D0128A">
        <w:rPr>
          <w:rFonts w:ascii="宋体" w:eastAsia="宋体" w:hAnsi="宋体" w:cs="宋体"/>
          <w:sz w:val="24"/>
          <w:szCs w:val="24"/>
        </w:rPr>
        <w:t>拓展系统</w:t>
      </w:r>
    </w:p>
    <w:p w:rsidR="00D0128A" w:rsidRPr="00D0128A" w:rsidRDefault="00D0128A" w:rsidP="00D0128A">
      <w:pPr>
        <w:shd w:val="clear" w:color="auto" w:fill="FFFFFF"/>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5116378" cy="2143125"/>
            <wp:effectExtent l="19050" t="0" r="8072" b="0"/>
            <wp:docPr id="5" name="图片 5" descr="拓展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拓展系统"/>
                    <pic:cNvPicPr>
                      <a:picLocks noChangeAspect="1" noChangeArrowheads="1"/>
                    </pic:cNvPicPr>
                  </pic:nvPicPr>
                  <pic:blipFill>
                    <a:blip r:embed="rId10" cstate="print"/>
                    <a:srcRect/>
                    <a:stretch>
                      <a:fillRect/>
                    </a:stretch>
                  </pic:blipFill>
                  <pic:spPr bwMode="auto">
                    <a:xfrm>
                      <a:off x="0" y="0"/>
                      <a:ext cx="5124142" cy="2146377"/>
                    </a:xfrm>
                    <a:prstGeom prst="rect">
                      <a:avLst/>
                    </a:prstGeom>
                    <a:noFill/>
                    <a:ln w="9525">
                      <a:noFill/>
                      <a:miter lim="800000"/>
                      <a:headEnd/>
                      <a:tailEnd/>
                    </a:ln>
                  </pic:spPr>
                </pic:pic>
              </a:graphicData>
            </a:graphic>
          </wp:inline>
        </w:drawing>
      </w:r>
    </w:p>
    <w:p w:rsidR="00D0128A" w:rsidRPr="00D0128A" w:rsidRDefault="00D0128A" w:rsidP="00D0128A">
      <w:pPr>
        <w:shd w:val="clear" w:color="auto" w:fill="FFFFFF"/>
        <w:adjustRightInd/>
        <w:snapToGrid/>
        <w:spacing w:after="0"/>
        <w:rPr>
          <w:rFonts w:ascii="宋体" w:eastAsia="宋体" w:hAnsi="宋体" w:cs="宋体"/>
          <w:sz w:val="24"/>
          <w:szCs w:val="24"/>
        </w:rPr>
      </w:pPr>
      <w:r w:rsidRPr="00D0128A">
        <w:rPr>
          <w:rFonts w:ascii="宋体" w:eastAsia="宋体" w:hAnsi="宋体" w:cs="宋体"/>
          <w:b/>
          <w:bCs/>
          <w:sz w:val="24"/>
          <w:szCs w:val="24"/>
        </w:rPr>
        <w:t>多渠道接入，包括微信、微博、移动APP等，为市民提供更多的通道和便利的服务。</w:t>
      </w:r>
      <w:r w:rsidRPr="00D0128A">
        <w:rPr>
          <w:rFonts w:ascii="宋体" w:eastAsia="宋体" w:hAnsi="宋体" w:cs="宋体"/>
          <w:sz w:val="24"/>
          <w:szCs w:val="24"/>
        </w:rPr>
        <w:br/>
        <w:t>目前为主动回应群众新期待，提升司法服务质效，让人民群众更加真切地感受到我国司法的人文关怀，最高人民法院于2014年9月份开通了12368诉讼服务热线。12368诉讼服务热线作为最高人民法院诉讼服务中心建设的一个重要内容，既是司法便民的新举措，又是深化司法公开，自觉接受监督的新途径。为解决解决当事人、社会群众反映较为集中的“案件查询”、“诉讼查询”、“电话找法官”等难题，中级人民法院拟建设12368诉讼服务热线呼叫中心系统。</w:t>
      </w:r>
      <w:r w:rsidRPr="00D0128A">
        <w:rPr>
          <w:rFonts w:ascii="宋体" w:eastAsia="宋体" w:hAnsi="宋体" w:cs="宋体"/>
          <w:sz w:val="24"/>
          <w:szCs w:val="24"/>
        </w:rPr>
        <w:br/>
        <w:t>12368系统正是从人民群众最关心、最直接、最现实问题入手，将案件审理动态信息和诉讼指南、诉讼费用、审理期限、案件管辖、庭审程序、风险提示、</w:t>
      </w:r>
      <w:r w:rsidRPr="00D0128A">
        <w:rPr>
          <w:rFonts w:ascii="宋体" w:eastAsia="宋体" w:hAnsi="宋体" w:cs="宋体"/>
          <w:sz w:val="24"/>
          <w:szCs w:val="24"/>
        </w:rPr>
        <w:lastRenderedPageBreak/>
        <w:t>司法救助等静态信息向社会公开，用人民群众看得见、听得懂、受尊重的方式为人民群众提供热情周到的服务，当事人不出家门，只需用电话拨打12368语音查询热线，就可以及时准确地了解掌握相关资料信息。</w:t>
      </w:r>
    </w:p>
    <w:p w:rsidR="004358AB" w:rsidRDefault="004358AB" w:rsidP="00D31D50">
      <w:pPr>
        <w:spacing w:line="220" w:lineRule="atLeast"/>
      </w:pPr>
    </w:p>
    <w:sectPr w:rsidR="004358AB" w:rsidSect="004358A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08" w:rsidRDefault="008B2108" w:rsidP="00D8349F">
      <w:pPr>
        <w:spacing w:after="0"/>
      </w:pPr>
      <w:r>
        <w:separator/>
      </w:r>
    </w:p>
  </w:endnote>
  <w:endnote w:type="continuationSeparator" w:id="1">
    <w:p w:rsidR="008B2108" w:rsidRDefault="008B2108" w:rsidP="00D834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50" w:rsidRDefault="008E795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0E" w:rsidRPr="00A6500E" w:rsidRDefault="00A6500E" w:rsidP="00A6500E">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50" w:rsidRDefault="008E79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08" w:rsidRDefault="008B2108" w:rsidP="00D8349F">
      <w:pPr>
        <w:spacing w:after="0"/>
      </w:pPr>
      <w:r>
        <w:separator/>
      </w:r>
    </w:p>
  </w:footnote>
  <w:footnote w:type="continuationSeparator" w:id="1">
    <w:p w:rsidR="008B2108" w:rsidRDefault="008B2108" w:rsidP="00D834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50" w:rsidRDefault="008E79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0E" w:rsidRDefault="00A6500E">
    <w:pPr>
      <w:pStyle w:val="a6"/>
    </w:pPr>
    <w:r w:rsidRPr="004E6B08">
      <w:rPr>
        <w:rFonts w:hint="eastAsia"/>
      </w:rPr>
      <w:t>胜威科技</w:t>
    </w:r>
    <w:r>
      <w:rPr>
        <w:rFonts w:hint="eastAsia"/>
      </w:rPr>
      <w:t xml:space="preserve">(028-86082660)     </w:t>
    </w:r>
    <w:r w:rsidRPr="004E6B08">
      <w:rPr>
        <w:rFonts w:hint="eastAsia"/>
      </w:rPr>
      <w:t xml:space="preserve">              </w:t>
    </w:r>
    <w:hyperlink r:id="rId1" w:history="1">
      <w:r w:rsidRPr="004E6B08">
        <w:rPr>
          <w:rStyle w:val="a3"/>
          <w:rFonts w:hint="eastAsia"/>
        </w:rPr>
        <w:t>http://www.swkj.com</w:t>
      </w:r>
    </w:hyperlink>
    <w:r w:rsidRPr="004E6B08">
      <w:rPr>
        <w:rFonts w:hint="eastAsia"/>
      </w:rPr>
      <w:t xml:space="preserve">            </w:t>
    </w:r>
    <w:r>
      <w:rPr>
        <w:rFonts w:hint="eastAsia"/>
      </w:rPr>
      <w:t xml:space="preserve">   </w:t>
    </w:r>
    <w:r w:rsidR="008E7950">
      <w:rPr>
        <w:rFonts w:hint="eastAsia"/>
      </w:rPr>
      <w:t>12368</w:t>
    </w:r>
    <w:r w:rsidR="008E7950">
      <w:rPr>
        <w:rFonts w:hint="eastAsia"/>
      </w:rPr>
      <w:t>热线呼叫中心</w:t>
    </w:r>
    <w:r w:rsidRPr="004E6B08">
      <w:rPr>
        <w:rFonts w:hint="eastAsia"/>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50" w:rsidRDefault="008E79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805"/>
    <w:multiLevelType w:val="multilevel"/>
    <w:tmpl w:val="A8E0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E3966"/>
    <w:multiLevelType w:val="multilevel"/>
    <w:tmpl w:val="34BE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7161CD"/>
    <w:multiLevelType w:val="multilevel"/>
    <w:tmpl w:val="9B3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5940E6"/>
    <w:multiLevelType w:val="multilevel"/>
    <w:tmpl w:val="0C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D31D50"/>
    <w:rsid w:val="000F4A96"/>
    <w:rsid w:val="001E26D2"/>
    <w:rsid w:val="00323B43"/>
    <w:rsid w:val="003D37D8"/>
    <w:rsid w:val="00426133"/>
    <w:rsid w:val="004358AB"/>
    <w:rsid w:val="008B2108"/>
    <w:rsid w:val="008B7726"/>
    <w:rsid w:val="008E7950"/>
    <w:rsid w:val="00920364"/>
    <w:rsid w:val="009E4422"/>
    <w:rsid w:val="00A6500E"/>
    <w:rsid w:val="00D0128A"/>
    <w:rsid w:val="00D31D50"/>
    <w:rsid w:val="00D8349F"/>
    <w:rsid w:val="00F91240"/>
    <w:rsid w:val="00FE5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0128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128A"/>
    <w:rPr>
      <w:rFonts w:ascii="宋体" w:eastAsia="宋体" w:hAnsi="宋体" w:cs="宋体"/>
      <w:b/>
      <w:bCs/>
      <w:kern w:val="36"/>
      <w:sz w:val="48"/>
      <w:szCs w:val="48"/>
    </w:rPr>
  </w:style>
  <w:style w:type="character" w:styleId="a3">
    <w:name w:val="Hyperlink"/>
    <w:basedOn w:val="a0"/>
    <w:uiPriority w:val="99"/>
    <w:semiHidden/>
    <w:unhideWhenUsed/>
    <w:rsid w:val="00D0128A"/>
    <w:rPr>
      <w:color w:val="0000FF"/>
      <w:u w:val="single"/>
    </w:rPr>
  </w:style>
  <w:style w:type="character" w:styleId="a4">
    <w:name w:val="Strong"/>
    <w:basedOn w:val="a0"/>
    <w:uiPriority w:val="22"/>
    <w:qFormat/>
    <w:rsid w:val="00D0128A"/>
    <w:rPr>
      <w:b/>
      <w:bCs/>
    </w:rPr>
  </w:style>
  <w:style w:type="paragraph" w:styleId="a5">
    <w:name w:val="Balloon Text"/>
    <w:basedOn w:val="a"/>
    <w:link w:val="Char"/>
    <w:uiPriority w:val="99"/>
    <w:semiHidden/>
    <w:unhideWhenUsed/>
    <w:rsid w:val="00D0128A"/>
    <w:pPr>
      <w:spacing w:after="0"/>
    </w:pPr>
    <w:rPr>
      <w:sz w:val="18"/>
      <w:szCs w:val="18"/>
    </w:rPr>
  </w:style>
  <w:style w:type="character" w:customStyle="1" w:styleId="Char">
    <w:name w:val="批注框文本 Char"/>
    <w:basedOn w:val="a0"/>
    <w:link w:val="a5"/>
    <w:uiPriority w:val="99"/>
    <w:semiHidden/>
    <w:rsid w:val="00D0128A"/>
    <w:rPr>
      <w:rFonts w:ascii="Tahoma" w:hAnsi="Tahoma"/>
      <w:sz w:val="18"/>
      <w:szCs w:val="18"/>
    </w:rPr>
  </w:style>
  <w:style w:type="paragraph" w:styleId="a6">
    <w:name w:val="header"/>
    <w:basedOn w:val="a"/>
    <w:link w:val="Char0"/>
    <w:uiPriority w:val="99"/>
    <w:semiHidden/>
    <w:unhideWhenUsed/>
    <w:rsid w:val="00D8349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semiHidden/>
    <w:rsid w:val="00D8349F"/>
    <w:rPr>
      <w:rFonts w:ascii="Tahoma" w:hAnsi="Tahoma"/>
      <w:sz w:val="18"/>
      <w:szCs w:val="18"/>
    </w:rPr>
  </w:style>
  <w:style w:type="paragraph" w:styleId="a7">
    <w:name w:val="footer"/>
    <w:basedOn w:val="a"/>
    <w:link w:val="Char1"/>
    <w:uiPriority w:val="99"/>
    <w:unhideWhenUsed/>
    <w:rsid w:val="00D8349F"/>
    <w:pPr>
      <w:tabs>
        <w:tab w:val="center" w:pos="4153"/>
        <w:tab w:val="right" w:pos="8306"/>
      </w:tabs>
    </w:pPr>
    <w:rPr>
      <w:sz w:val="18"/>
      <w:szCs w:val="18"/>
    </w:rPr>
  </w:style>
  <w:style w:type="character" w:customStyle="1" w:styleId="Char1">
    <w:name w:val="页脚 Char"/>
    <w:basedOn w:val="a0"/>
    <w:link w:val="a7"/>
    <w:uiPriority w:val="99"/>
    <w:rsid w:val="00D8349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55360336">
      <w:bodyDiv w:val="1"/>
      <w:marLeft w:val="0"/>
      <w:marRight w:val="0"/>
      <w:marTop w:val="0"/>
      <w:marBottom w:val="0"/>
      <w:divBdr>
        <w:top w:val="none" w:sz="0" w:space="0" w:color="auto"/>
        <w:left w:val="none" w:sz="0" w:space="0" w:color="auto"/>
        <w:bottom w:val="none" w:sz="0" w:space="0" w:color="auto"/>
        <w:right w:val="none" w:sz="0" w:space="0" w:color="auto"/>
      </w:divBdr>
      <w:divsChild>
        <w:div w:id="1444419529">
          <w:marLeft w:val="0"/>
          <w:marRight w:val="0"/>
          <w:marTop w:val="0"/>
          <w:marBottom w:val="0"/>
          <w:divBdr>
            <w:top w:val="none" w:sz="0" w:space="0" w:color="auto"/>
            <w:left w:val="none" w:sz="0" w:space="0" w:color="auto"/>
            <w:bottom w:val="none" w:sz="0" w:space="0" w:color="auto"/>
            <w:right w:val="none" w:sz="0" w:space="0" w:color="auto"/>
          </w:divBdr>
          <w:divsChild>
            <w:div w:id="2120904884">
              <w:marLeft w:val="0"/>
              <w:marRight w:val="0"/>
              <w:marTop w:val="0"/>
              <w:marBottom w:val="0"/>
              <w:divBdr>
                <w:top w:val="none" w:sz="0" w:space="0" w:color="auto"/>
                <w:left w:val="none" w:sz="0" w:space="0" w:color="auto"/>
                <w:bottom w:val="none" w:sz="0" w:space="0" w:color="auto"/>
                <w:right w:val="none" w:sz="0" w:space="0" w:color="auto"/>
              </w:divBdr>
              <w:divsChild>
                <w:div w:id="645167480">
                  <w:marLeft w:val="0"/>
                  <w:marRight w:val="0"/>
                  <w:marTop w:val="0"/>
                  <w:marBottom w:val="0"/>
                  <w:divBdr>
                    <w:top w:val="none" w:sz="0" w:space="0" w:color="auto"/>
                    <w:left w:val="none" w:sz="0" w:space="0" w:color="auto"/>
                    <w:bottom w:val="none" w:sz="0" w:space="0" w:color="auto"/>
                    <w:right w:val="none" w:sz="0" w:space="0" w:color="auto"/>
                  </w:divBdr>
                </w:div>
                <w:div w:id="3417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1066">
          <w:marLeft w:val="0"/>
          <w:marRight w:val="0"/>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9770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2019-09-18T02:50:00Z</dcterms:modified>
</cp:coreProperties>
</file>